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ПОЛИТИКА</w:t>
        <w:br w:type="textWrapping"/>
        <w:t xml:space="preserve">в отношении обработки персональных данных в ООО «Интек-Мытищи»</w:t>
      </w:r>
    </w:p>
    <w:p w:rsidR="00000000" w:rsidDel="00000000" w:rsidP="00000000" w:rsidRDefault="00000000" w:rsidRPr="00000000" w14:paraId="00000002">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 Общие положения</w:t>
      </w:r>
    </w:p>
    <w:p w:rsidR="00000000" w:rsidDel="00000000" w:rsidP="00000000" w:rsidRDefault="00000000" w:rsidRPr="00000000" w14:paraId="00000003">
      <w:pPr>
        <w:shd w:fill="ffffff" w:val="clear"/>
        <w:spacing w:after="240" w:before="240" w:lineRule="auto"/>
        <w:ind w:left="-40" w:right="-40" w:firstLine="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1.1. Настоящая Политика обработки персональных данных (далее — Политика) разработана в соответствии с требованиями Федерального закона от 27.07.2006 № 152-ФЗ «О персональных данных» (далее — Закон о ПДн) и определяет порядок обработки персональных данных и меры по обеспечению их безопасности в ООО «Интек-Мытищи» (далее — Оператор, Общество).</w:t>
        <w:br w:type="textWrapping"/>
        <w:t xml:space="preserve">1.2. Политика действует в отношении всех персональных данных, которые обрабатываются Оператором с использованием средств автоматизации и без использования таких средств.</w:t>
        <w:br w:type="textWrapping"/>
        <w:t xml:space="preserve">1.3. Политика опубликована в свободном доступе на официальном сайте Оператора в информационно-телекоммуникационной сети «Интернет» по адресу: </w:t>
      </w:r>
      <w:hyperlink r:id="rId6">
        <w:r w:rsidDel="00000000" w:rsidR="00000000" w:rsidRPr="00000000">
          <w:rPr>
            <w:rFonts w:ascii="Times New Roman" w:cs="Times New Roman" w:eastAsia="Times New Roman" w:hAnsi="Times New Roman"/>
            <w:sz w:val="24"/>
            <w:szCs w:val="24"/>
            <w:rtl w:val="0"/>
          </w:rPr>
          <w:t xml:space="preserve">https://www.rosintek.net</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f1115"/>
          <w:sz w:val="24"/>
          <w:szCs w:val="24"/>
          <w:rtl w:val="0"/>
        </w:rPr>
        <w:br w:type="textWrapping"/>
        <w:t xml:space="preserve">1.4. Основные понятия, используемые в Политике, применяются в значениях, определенных Законом о ПДн и Договором-офертой на оказание услуг связи.</w:t>
      </w:r>
    </w:p>
    <w:p w:rsidR="00000000" w:rsidDel="00000000" w:rsidP="00000000" w:rsidRDefault="00000000" w:rsidRPr="00000000" w14:paraId="00000004">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 Принципы и цели обработки персональных данных</w:t>
      </w:r>
    </w:p>
    <w:p w:rsidR="00000000" w:rsidDel="00000000" w:rsidP="00000000" w:rsidRDefault="00000000" w:rsidRPr="00000000" w14:paraId="00000005">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2.1. Обработка персональных данных Оператором осуществляется на основе принципов законности, справедливости, ограничения достижением конкретных, заранее определенных и законных целей.</w:t>
        <w:br w:type="textWrapping"/>
        <w:t xml:space="preserve">2.2. Обработка персональных данных Абонентов (субъектов ПДн) осуществляется для достижения следующих целей:</w:t>
        <w:br w:type="textWrapping"/>
        <w:t xml:space="preserve">* Заключение, исполнение, изменение, прекращение договоров на оказание услуг связи (включая идентификацию и аутентификацию Абонента).</w:t>
        <w:br w:type="textWrapping"/>
        <w:t xml:space="preserve">* Осуществление расчетов за оказанные услуги, информирование о состоянии лицевого счета.</w:t>
        <w:br w:type="textWrapping"/>
        <w:t xml:space="preserve">* Предоставление услуг технической поддержки, клиентского сервиса.</w:t>
        <w:br w:type="textWrapping"/>
        <w:t xml:space="preserve">* Информирование Абонентов об изменениях в условиях оказания услуг, новых тарифах, продуктах и акциях.</w:t>
        <w:br w:type="textWrapping"/>
        <w:t xml:space="preserve">* Выполнение обязанностей, возложенных на Оператора связи действующим законодательством Российской Федерации (включая Федеральный закон «О связи», требования по противодействию легализации доходов).</w:t>
        <w:br w:type="textWrapping"/>
        <w:t xml:space="preserve">* Обеспечение безопасности оказываемых услуг, предотвращение мошеннических действий.</w:t>
        <w:br w:type="textWrapping"/>
        <w:t xml:space="preserve">* Получение персональных данных из государственных информационных систем (ГИС), включая Единую систему идентификации и аутентификации (ЕСИА), для упрощенной и надежной идентификации Абонента при заключении договора в электронной форме.</w:t>
      </w:r>
    </w:p>
    <w:p w:rsidR="00000000" w:rsidDel="00000000" w:rsidP="00000000" w:rsidRDefault="00000000" w:rsidRPr="00000000" w14:paraId="00000006">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3. Правовые основания обработки персональных данных</w:t>
      </w:r>
    </w:p>
    <w:p w:rsidR="00000000" w:rsidDel="00000000" w:rsidP="00000000" w:rsidRDefault="00000000" w:rsidRPr="00000000" w14:paraId="00000007">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3.1. Правовыми основаниями обработки персональных данных Оператором являются:</w:t>
        <w:br w:type="textWrapping"/>
        <w:t xml:space="preserve">* Конституция Российской Федерации.</w:t>
        <w:br w:type="textWrapping"/>
        <w:t xml:space="preserve">* Законодательство Российской Федерации в области связи, информационных технологий и защиты персональных данных.</w:t>
        <w:br w:type="textWrapping"/>
        <w:t xml:space="preserve">* Договор-оферта на оказание услуг связи, акцептуемый Абонентом (статья 438 Гражданского кодекса РФ).</w:t>
        <w:br w:type="textWrapping"/>
        <w:t xml:space="preserve">* Согласие субъекта персональных данных, предоставляемое в соответствии с п. 12.1 Договора-оферты, а также Приложением №1 к нему. Согласие охватывает, в том числе, обработку данных, полученных из ГИС (ЕСИА), на основании пунктов 1, 4, 5, 7 части 1 статьи 6 Закона о ПДн.</w:t>
        <w:br w:type="textWrapping"/>
        <w:t xml:space="preserve">* Иные нормативные правовые акты, регулирующие деятельность Оператора как поставщика услуг связи.</w:t>
      </w:r>
    </w:p>
    <w:p w:rsidR="00000000" w:rsidDel="00000000" w:rsidP="00000000" w:rsidRDefault="00000000" w:rsidRPr="00000000" w14:paraId="00000008">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 Состав обрабатываемых персональных данных</w:t>
      </w:r>
    </w:p>
    <w:p w:rsidR="00000000" w:rsidDel="00000000" w:rsidP="00000000" w:rsidRDefault="00000000" w:rsidRPr="00000000" w14:paraId="00000009">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4.1. Оператор обрабатывает персональные данные Абонентов, которые необходимы и достаточны для достижения целей, указанных в разделе 2 настоящей Политики.</w:t>
        <w:br w:type="textWrapping"/>
        <w:t xml:space="preserve">4.2. Перечень обрабатываемых данных может включать, но не ограничивается:</w:t>
        <w:br w:type="textWrapping"/>
        <w:t xml:space="preserve">* Фамилия, имя, отчество.</w:t>
        <w:br w:type="textWrapping"/>
        <w:t xml:space="preserve">* Данные документа, удостоверяющего личность.</w:t>
        <w:br w:type="textWrapping"/>
        <w:t xml:space="preserve">* Адрес места жительства (регистрации и/или фактического).</w:t>
        <w:br w:type="textWrapping"/>
        <w:t xml:space="preserve">* Контактные данные (номера телефонов, адреса электронной почты).</w:t>
        <w:br w:type="textWrapping"/>
        <w:t xml:space="preserve">* Реквизиты для расчетов.</w:t>
        <w:br w:type="textWrapping"/>
        <w:t xml:space="preserve">* Страховой номер индивидуального лицевого счета (СНИЛС) – при использовании механизмов идентификации через ЕСИА.</w:t>
        <w:br w:type="textWrapping"/>
        <w:t xml:space="preserve">* Данные о пользовании услугами связи (трафик, статистика, баланс счета).</w:t>
        <w:br w:type="textWrapping"/>
        <w:t xml:space="preserve">* Иные данные, предоставленные Абонентом или полученные Оператором на законных основаниях, включая данные, полученные для идентификации из ГИС (ЕСИА).</w:t>
      </w:r>
    </w:p>
    <w:p w:rsidR="00000000" w:rsidDel="00000000" w:rsidP="00000000" w:rsidRDefault="00000000" w:rsidRPr="00000000" w14:paraId="0000000A">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 Порядок и условия обработки персональных данных</w:t>
      </w:r>
    </w:p>
    <w:p w:rsidR="00000000" w:rsidDel="00000000" w:rsidP="00000000" w:rsidRDefault="00000000" w:rsidRPr="00000000" w14:paraId="0000000B">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5.1. Обработка персональных данных осуществляется с согласия субъекта ПДн, а также в случаях, когда обработка необходима для исполнения договора, стороной которого является субъект ПДн, или для соблюдения законодательных требований.</w:t>
        <w:br w:type="textWrapping"/>
        <w:t xml:space="preserve">5.2. Оператор принимает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распространения.</w:t>
        <w:br w:type="textWrapping"/>
        <w:t xml:space="preserve">5.3. Оператор не раскрывает третьим лицам и не распространяет персональные данные без согласия субъекта ПДн, за исключением случаев, прямо предусмотренных законодательством РФ, или при привлечении Оператором третьих лиц для исполнения обязательств перед Абонентом (с обязательным заключением договора поручения обработки ПДн).</w:t>
        <w:br w:type="textWrapping"/>
        <w:t xml:space="preserve">5.4. В случае получения данных из ГИС (ЕСИА) Оператор обеспечивает обработку таких данных в строгом соответствии с регламентами, установленными уполномоченными государственными органами, и только для целей, на которые было дано согласие.</w:t>
        <w:br w:type="textWrapping"/>
        <w:t xml:space="preserve">5.5. Хранение персональных данных осуществляется в форме, позволяющей идентифицировать субъекта ПДн, не дольше, чем этого требуют цели обработки, если срок хранения не установлен законодательством.</w:t>
      </w:r>
    </w:p>
    <w:p w:rsidR="00000000" w:rsidDel="00000000" w:rsidP="00000000" w:rsidRDefault="00000000" w:rsidRPr="00000000" w14:paraId="0000000C">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6. Права субъекта персональных данных</w:t>
      </w:r>
    </w:p>
    <w:p w:rsidR="00000000" w:rsidDel="00000000" w:rsidP="00000000" w:rsidRDefault="00000000" w:rsidRPr="00000000" w14:paraId="0000000D">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6.1. Субъект персональных данных (Абонент) имеет право:</w:t>
        <w:br w:type="textWrapping"/>
        <w:t xml:space="preserve">* На получение информации, касающейся обработки его ПДн.</w:t>
        <w:br w:type="textWrapping"/>
        <w:t xml:space="preserve">* На уточнение, блокирование или уничтожение своих ПДн в случае, если они являются неполными, устаревшими, неточными, незаконно полученными.</w:t>
        <w:br w:type="textWrapping"/>
        <w:t xml:space="preserve">* На отзыв данного ранее согласия на обработку ПДн.</w:t>
        <w:br w:type="textWrapping"/>
        <w:t xml:space="preserve">* На защиту своих прав и законных интересов, в том числе в судебном порядке.</w:t>
        <w:br w:type="textWrapping"/>
        <w:t xml:space="preserve">* На обжалование действий или бездействия Оператора в уполномоченный орган по защите прав субъектов ПДн (Роскомнадзор).</w:t>
        <w:br w:type="textWrapping"/>
        <w:t xml:space="preserve">6.2. Для реализации своих прав Абонент может направить соответствующий запрос по контактным данным, указанным в разделе 8 настоящей Политики и в Сведениях об операторе. Запрос должен содержать сведения, подтверждающие участие субъекта в договорных отношениях с Оператором.</w:t>
        <w:br w:type="textWrapping"/>
        <w:t xml:space="preserve">6.3. Отзыв согласия на обработку ПДн влечет невозможность дальнейшего оказания услуг связи и является основанием для прекращения Договора.</w:t>
      </w:r>
    </w:p>
    <w:p w:rsidR="00000000" w:rsidDel="00000000" w:rsidP="00000000" w:rsidRDefault="00000000" w:rsidRPr="00000000" w14:paraId="0000000E">
      <w:pPr>
        <w:shd w:fill="ffffff" w:val="clear"/>
        <w:spacing w:after="240" w:befor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7. Заключительные положения</w:t>
      </w:r>
    </w:p>
    <w:p w:rsidR="00000000" w:rsidDel="00000000" w:rsidP="00000000" w:rsidRDefault="00000000" w:rsidRPr="00000000" w14:paraId="0000000F">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f1115"/>
          <w:sz w:val="24"/>
          <w:szCs w:val="24"/>
          <w:rtl w:val="0"/>
        </w:rPr>
        <w:t xml:space="preserve">7.1. Настоящая Политика является общедоступным документом. Актуальная версия Политики размещена на Сайте Оператора.</w:t>
        <w:br w:type="textWrapping"/>
        <w:t xml:space="preserve">7.2. Оператор вправе вносить изменения в настоящую Политику. Новая редакция Политики вступает в силу с момента ее размещения на Сайте, если иное не предусмотрено новой редакцией. Абоненты уведомляются об изменениях в порядке, предусмотренном Договором-офертой.</w:t>
        <w:br w:type="textWrapping"/>
        <w:t xml:space="preserve">7.3. Контроль исполнения требований настоящей Политики осуществляется ответственным за организацию обработки ПДн в Обществе.</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osinte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